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E9" w:rsidRPr="00030462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0436BD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F3365E" w:rsidRPr="003E346E" w:rsidRDefault="00F3365E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A80633" w:rsidRDefault="00A80633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A80633" w:rsidRPr="003E346E" w:rsidRDefault="00A80633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1399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F3365E" w:rsidRDefault="002A730C" w:rsidP="00B91747">
            <w:pPr>
              <w:autoSpaceDE w:val="0"/>
              <w:snapToGrid w:val="0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3365E">
              <w:rPr>
                <w:rFonts w:ascii="Arial" w:hAnsi="Arial" w:cs="Arial"/>
                <w:b/>
                <w:bCs/>
                <w:szCs w:val="24"/>
              </w:rPr>
              <w:t>Официално наименование</w:t>
            </w:r>
            <w:r w:rsidR="00F3365E" w:rsidRPr="00F3365E">
              <w:rPr>
                <w:rFonts w:ascii="Arial" w:hAnsi="Arial" w:cs="Arial"/>
                <w:b/>
                <w:bCs/>
                <w:szCs w:val="24"/>
              </w:rPr>
              <w:t xml:space="preserve">: </w:t>
            </w:r>
            <w:r w:rsidR="00F3365E" w:rsidRPr="00F017CD">
              <w:rPr>
                <w:rFonts w:ascii="Times New Roman" w:hAnsi="Times New Roman"/>
                <w:b/>
                <w:spacing w:val="-2"/>
                <w:szCs w:val="24"/>
              </w:rPr>
              <w:t xml:space="preserve">ТОРО НЕГРО БЪЛГАРИЯ - </w:t>
            </w:r>
            <w:r w:rsidR="00F56386" w:rsidRPr="00F017CD">
              <w:rPr>
                <w:rFonts w:ascii="Times New Roman" w:hAnsi="Times New Roman"/>
                <w:b/>
                <w:bCs/>
                <w:szCs w:val="24"/>
              </w:rPr>
              <w:t>ЕООД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386" w:rsidRDefault="002A730C" w:rsidP="00F5638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</w:t>
            </w:r>
            <w:r w:rsidR="00F56386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F3365E" w:rsidRPr="00F3365E">
              <w:rPr>
                <w:rFonts w:ascii="Times New Roman" w:hAnsi="Times New Roman"/>
                <w:b/>
                <w:bCs/>
                <w:szCs w:val="24"/>
              </w:rPr>
              <w:t>Област Варна, общ. Варна, гр. Варна, район Одесос, п.код 9000, Преспа 11</w:t>
            </w:r>
          </w:p>
          <w:p w:rsidR="00F56386" w:rsidRPr="00F56386" w:rsidRDefault="00F56386" w:rsidP="00F5638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F56386" w:rsidRPr="00D621E1" w:rsidRDefault="00F56386" w:rsidP="00F56386">
            <w:pPr>
              <w:rPr>
                <w:rFonts w:ascii="Times New Roman" w:hAnsi="Times New Roman"/>
                <w:szCs w:val="24"/>
              </w:rPr>
            </w:pPr>
            <w:r w:rsidRPr="00F56386">
              <w:rPr>
                <w:rFonts w:ascii="Times New Roman" w:hAnsi="Times New Roman"/>
                <w:b/>
                <w:bCs/>
                <w:szCs w:val="24"/>
              </w:rPr>
              <w:t>Е-mail</w:t>
            </w:r>
            <w:r w:rsidR="00F3365E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F3365E" w:rsidRPr="00F3365E">
              <w:rPr>
                <w:rFonts w:ascii="Times New Roman" w:hAnsi="Times New Roman"/>
                <w:b/>
                <w:bCs/>
                <w:szCs w:val="24"/>
              </w:rPr>
              <w:t>shady@lechef.bg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F56386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</w:tcPr>
          <w:p w:rsidR="00F56386" w:rsidRPr="00D621E1" w:rsidRDefault="002A730C" w:rsidP="00F56386">
            <w:pPr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</w:t>
            </w:r>
            <w:r w:rsidR="00F56386">
              <w:rPr>
                <w:rFonts w:ascii="Times New Roman" w:hAnsi="Times New Roman"/>
                <w:b/>
                <w:szCs w:val="24"/>
              </w:rPr>
              <w:t>: Варна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</w:t>
            </w:r>
            <w:r w:rsidR="00F56386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="00F56386" w:rsidRPr="00F56386">
              <w:rPr>
                <w:rFonts w:ascii="Times New Roman" w:hAnsi="Times New Roman"/>
                <w:b/>
                <w:szCs w:val="24"/>
              </w:rPr>
              <w:t>90</w:t>
            </w:r>
            <w:r w:rsidR="00F3365E">
              <w:rPr>
                <w:rFonts w:ascii="Times New Roman" w:hAnsi="Times New Roman"/>
                <w:b/>
                <w:szCs w:val="24"/>
              </w:rPr>
              <w:t>00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996F41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 w:rsidTr="00F56386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</w:t>
            </w:r>
            <w:r w:rsidR="00F56386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F3365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3365E" w:rsidRPr="00F3365E">
              <w:rPr>
                <w:rFonts w:ascii="Times New Roman" w:hAnsi="Times New Roman"/>
                <w:b/>
                <w:bCs/>
                <w:szCs w:val="24"/>
              </w:rPr>
              <w:t>ШАДИ ХАББАЗ</w:t>
            </w:r>
          </w:p>
        </w:tc>
        <w:tc>
          <w:tcPr>
            <w:tcW w:w="4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</w:t>
            </w:r>
            <w:r w:rsidR="00F56386">
              <w:rPr>
                <w:rFonts w:ascii="Times New Roman" w:hAnsi="Times New Roman"/>
                <w:b/>
                <w:szCs w:val="24"/>
              </w:rPr>
              <w:t xml:space="preserve">н: </w:t>
            </w:r>
            <w:r w:rsidR="00F3365E" w:rsidRPr="00F3365E">
              <w:rPr>
                <w:rFonts w:ascii="Times New Roman" w:hAnsi="Times New Roman"/>
                <w:b/>
                <w:bCs/>
                <w:szCs w:val="24"/>
              </w:rPr>
              <w:t>+359899899588</w:t>
            </w:r>
          </w:p>
        </w:tc>
      </w:tr>
      <w:tr w:rsidR="002A730C" w:rsidRPr="002A730C" w:rsidTr="00F56386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</w:tcPr>
          <w:p w:rsidR="00F3365E" w:rsidRPr="00D621E1" w:rsidRDefault="00996F41" w:rsidP="00F3365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Електронна 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поща</w:t>
            </w:r>
            <w:r w:rsidR="00F56386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="00F3365E" w:rsidRPr="00F3365E">
              <w:rPr>
                <w:rFonts w:ascii="Times New Roman" w:hAnsi="Times New Roman"/>
                <w:b/>
                <w:bCs/>
                <w:szCs w:val="24"/>
              </w:rPr>
              <w:t>shady@lechef.bg</w:t>
            </w:r>
          </w:p>
          <w:p w:rsidR="002A730C" w:rsidRPr="002A730C" w:rsidRDefault="002A730C" w:rsidP="00996F41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030462">
              <w:t xml:space="preserve"> </w:t>
            </w:r>
            <w:r w:rsidR="00030462" w:rsidRPr="00030462">
              <w:rPr>
                <w:rFonts w:ascii="Times New Roman" w:hAnsi="Times New Roman"/>
                <w:i/>
                <w:szCs w:val="24"/>
              </w:rPr>
              <w:t>https://lechef.bg/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F3365E" w:rsidRDefault="00BD2B3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F3365E">
              <w:rPr>
                <w:rFonts w:ascii="Times New Roman" w:hAnsi="Times New Roman"/>
                <w:strike/>
                <w:szCs w:val="24"/>
              </w:rPr>
              <w:sym w:font="Wingdings 2" w:char="F054"/>
            </w:r>
            <w:r w:rsidR="002A730C" w:rsidRPr="00F3365E">
              <w:rPr>
                <w:rFonts w:ascii="Times New Roman" w:hAnsi="Times New Roman"/>
                <w:strike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 търговска дейност</w:t>
            </w:r>
          </w:p>
          <w:p w:rsidR="002A730C" w:rsidRPr="00F3365E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F3365E">
              <w:rPr>
                <w:rFonts w:ascii="Times New Roman" w:hAnsi="Times New Roman"/>
                <w:szCs w:val="24"/>
              </w:rPr>
              <w:t> друго (</w:t>
            </w:r>
            <w:r w:rsidRPr="00F3365E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F3365E">
              <w:rPr>
                <w:rFonts w:ascii="Times New Roman" w:hAnsi="Times New Roman"/>
                <w:szCs w:val="24"/>
              </w:rPr>
              <w:t>):</w:t>
            </w:r>
            <w:r w:rsidR="00A11E0E" w:rsidRPr="00F3365E">
              <w:rPr>
                <w:rFonts w:ascii="Times New Roman" w:hAnsi="Times New Roman"/>
                <w:szCs w:val="24"/>
              </w:rPr>
              <w:t xml:space="preserve">КИД 2008: </w:t>
            </w:r>
            <w:r w:rsidR="00F3365E" w:rsidRPr="00F3365E">
              <w:rPr>
                <w:rFonts w:ascii="Times New Roman" w:hAnsi="Times New Roman"/>
                <w:szCs w:val="24"/>
              </w:rPr>
              <w:t>5610 - Дейност на ресторанти и заведения за бързо обслужване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</w:t>
            </w:r>
            <w:r w:rsidR="00A11E0E">
              <w:rPr>
                <w:rFonts w:ascii="Times New Roman" w:hAnsi="Times New Roman"/>
                <w:szCs w:val="24"/>
              </w:rPr>
              <w:sym w:font="Wingdings 2" w:char="F054"/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6F6ACF" w:rsidRDefault="0043359A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3359A">
              <w:rPr>
                <w:rFonts w:ascii="Times New Roman" w:hAnsi="Times New Roman"/>
                <w:szCs w:val="24"/>
              </w:rPr>
              <w:t xml:space="preserve">гр. Варна, район Одесос, </w:t>
            </w:r>
            <w:proofErr w:type="spellStart"/>
            <w:r w:rsidRPr="0043359A">
              <w:rPr>
                <w:rFonts w:ascii="Times New Roman" w:hAnsi="Times New Roman"/>
                <w:szCs w:val="24"/>
              </w:rPr>
              <w:t>п.код</w:t>
            </w:r>
            <w:proofErr w:type="spellEnd"/>
            <w:r w:rsidRPr="0043359A">
              <w:rPr>
                <w:rFonts w:ascii="Times New Roman" w:hAnsi="Times New Roman"/>
                <w:szCs w:val="24"/>
              </w:rPr>
              <w:t xml:space="preserve"> 9000, Преспа 11</w:t>
            </w:r>
          </w:p>
          <w:p w:rsidR="002A730C" w:rsidRPr="0043359A" w:rsidRDefault="002A730C" w:rsidP="0043359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43359A">
              <w:rPr>
                <w:rFonts w:ascii="Times New Roman" w:hAnsi="Times New Roman"/>
                <w:b/>
                <w:bCs/>
                <w:szCs w:val="24"/>
                <w:lang w:val="en-US"/>
              </w:rPr>
              <w:t>BG 3</w:t>
            </w:r>
            <w:r w:rsidR="0043359A">
              <w:rPr>
                <w:rFonts w:ascii="Times New Roman" w:hAnsi="Times New Roman"/>
                <w:b/>
                <w:bCs/>
                <w:szCs w:val="24"/>
              </w:rPr>
              <w:t>31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6A73" w:rsidRDefault="002A730C" w:rsidP="006A4F79">
            <w:pPr>
              <w:autoSpaceDE w:val="0"/>
              <w:snapToGrid w:val="0"/>
              <w:rPr>
                <w:rFonts w:ascii="Arial" w:hAnsi="Arial" w:cs="Arial"/>
                <w:color w:val="333333"/>
                <w:sz w:val="12"/>
                <w:szCs w:val="12"/>
                <w:shd w:val="clear" w:color="auto" w:fill="FFFFFF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</w:t>
            </w:r>
          </w:p>
          <w:p w:rsidR="002A730C" w:rsidRDefault="00A05482" w:rsidP="0043359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1B6A73">
              <w:rPr>
                <w:rFonts w:ascii="Times New Roman" w:hAnsi="Times New Roman"/>
                <w:b/>
                <w:bCs/>
                <w:szCs w:val="24"/>
              </w:rPr>
              <w:t xml:space="preserve">Изграждане и внедряване на интелигентна система за </w:t>
            </w:r>
            <w:r w:rsidR="0043359A">
              <w:rPr>
                <w:rFonts w:ascii="Times New Roman" w:hAnsi="Times New Roman"/>
                <w:b/>
                <w:bCs/>
                <w:szCs w:val="24"/>
              </w:rPr>
              <w:t>контрол на производството</w:t>
            </w:r>
          </w:p>
          <w:p w:rsidR="00A222E5" w:rsidRPr="002A730C" w:rsidRDefault="00A222E5" w:rsidP="0043359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D9378D">
              <w:rPr>
                <w:rFonts w:ascii="Times New Roman" w:hAnsi="Times New Roman"/>
                <w:b/>
                <w:bCs/>
                <w:szCs w:val="24"/>
              </w:rPr>
              <w:t>48451000-4 Софтуерни пакети за планиране на ресурсите в предприятието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D9378D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A222E5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222E5">
              <w:rPr>
                <w:rFonts w:ascii="Times New Roman" w:hAnsi="Times New Roman"/>
                <w:b/>
                <w:bCs/>
                <w:szCs w:val="24"/>
              </w:rPr>
              <w:t>Изграждане и внедряване на интелигентна система за контрол на производството</w:t>
            </w:r>
            <w:r w:rsidR="00D9378D">
              <w:rPr>
                <w:rFonts w:ascii="Times New Roman" w:hAnsi="Times New Roman"/>
                <w:b/>
                <w:bCs/>
                <w:szCs w:val="24"/>
              </w:rPr>
              <w:t>– 1 бр.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D9378D">
              <w:rPr>
                <w:rFonts w:ascii="Times New Roman" w:hAnsi="Times New Roman"/>
                <w:szCs w:val="24"/>
              </w:rPr>
              <w:t xml:space="preserve"> 3</w:t>
            </w:r>
            <w:r w:rsidR="0043359A">
              <w:rPr>
                <w:rFonts w:ascii="Times New Roman" w:hAnsi="Times New Roman"/>
                <w:szCs w:val="24"/>
              </w:rPr>
              <w:t>98</w:t>
            </w:r>
            <w:r w:rsidR="00D9378D">
              <w:rPr>
                <w:rFonts w:ascii="Times New Roman" w:hAnsi="Times New Roman"/>
                <w:szCs w:val="24"/>
              </w:rPr>
              <w:t> 000,00 лева, без ДДС</w:t>
            </w:r>
          </w:p>
          <w:p w:rsidR="002A730C" w:rsidRPr="002A730C" w:rsidRDefault="002A730C" w:rsidP="0043359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8D" w:rsidRPr="00D9378D" w:rsidRDefault="00D9378D" w:rsidP="00D9378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="00190F11">
              <w:rPr>
                <w:rFonts w:ascii="Times New Roman" w:hAnsi="Times New Roman"/>
                <w:szCs w:val="24"/>
              </w:rPr>
              <w:t xml:space="preserve">:до </w:t>
            </w:r>
            <w:r>
              <w:rPr>
                <w:rFonts w:ascii="Times New Roman" w:hAnsi="Times New Roman"/>
                <w:szCs w:val="24"/>
              </w:rPr>
              <w:t>12</w:t>
            </w:r>
            <w:r w:rsidR="00190F11">
              <w:rPr>
                <w:rFonts w:ascii="Times New Roman" w:hAnsi="Times New Roman"/>
                <w:szCs w:val="24"/>
              </w:rPr>
              <w:t xml:space="preserve"> месеца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от</w:t>
            </w:r>
            <w:r w:rsidR="00190F11">
              <w:rPr>
                <w:rFonts w:ascii="Times New Roman" w:hAnsi="Times New Roman"/>
                <w:szCs w:val="24"/>
              </w:rPr>
              <w:t xml:space="preserve"> сключване на договора</w:t>
            </w:r>
            <w:r>
              <w:rPr>
                <w:rFonts w:ascii="Times New Roman" w:hAnsi="Times New Roman"/>
                <w:szCs w:val="24"/>
              </w:rPr>
              <w:t>, но не по-късно от крайната дата за изпъ</w:t>
            </w:r>
            <w:r w:rsidR="007D4659">
              <w:rPr>
                <w:rFonts w:ascii="Times New Roman" w:hAnsi="Times New Roman"/>
                <w:szCs w:val="24"/>
              </w:rPr>
              <w:t>лнение на договор за безвъзмездна финансова помощ</w:t>
            </w:r>
            <w:r w:rsidR="0043359A">
              <w:rPr>
                <w:rFonts w:ascii="Times New Roman" w:hAnsi="Times New Roman"/>
                <w:szCs w:val="24"/>
              </w:rPr>
              <w:t xml:space="preserve"> </w:t>
            </w:r>
            <w:r w:rsidRPr="00D9378D">
              <w:rPr>
                <w:rFonts w:ascii="Times New Roman" w:hAnsi="Times New Roman"/>
                <w:szCs w:val="24"/>
              </w:rPr>
              <w:t>BG16RFPR001-1.003-0</w:t>
            </w:r>
            <w:r w:rsidR="0043359A">
              <w:rPr>
                <w:rFonts w:ascii="Times New Roman" w:hAnsi="Times New Roman"/>
                <w:szCs w:val="24"/>
              </w:rPr>
              <w:t>682</w:t>
            </w:r>
            <w:r w:rsidRPr="00D9378D">
              <w:rPr>
                <w:rFonts w:ascii="Times New Roman" w:hAnsi="Times New Roman"/>
                <w:szCs w:val="24"/>
              </w:rPr>
              <w:t>-C01 – 1</w:t>
            </w:r>
            <w:r w:rsidR="0043359A">
              <w:rPr>
                <w:rFonts w:ascii="Times New Roman" w:hAnsi="Times New Roman"/>
                <w:szCs w:val="24"/>
              </w:rPr>
              <w:t>9</w:t>
            </w:r>
            <w:r w:rsidRPr="00D9378D">
              <w:rPr>
                <w:rFonts w:ascii="Times New Roman" w:hAnsi="Times New Roman"/>
                <w:szCs w:val="24"/>
              </w:rPr>
              <w:t>/03/2026г.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9B1688" w:rsidRPr="00E46BF4" w:rsidRDefault="009B1688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B520F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1119E4" w:rsidRDefault="001119E4" w:rsidP="000547FE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p w:rsidR="001119E4" w:rsidRPr="001119E4" w:rsidRDefault="001119E4" w:rsidP="001119E4">
            <w:pPr>
              <w:pStyle w:val="Default"/>
              <w:jc w:val="both"/>
              <w:rPr>
                <w:color w:val="auto"/>
                <w:szCs w:val="20"/>
                <w:lang w:val="bg-BG" w:eastAsia="en-US"/>
              </w:rPr>
            </w:pPr>
            <w:r w:rsidRPr="001119E4">
              <w:rPr>
                <w:color w:val="auto"/>
                <w:szCs w:val="20"/>
                <w:lang w:val="bg-BG" w:eastAsia="en-US"/>
              </w:rPr>
              <w:t>Цената, предложена от кандидатите в офертата, се определя за окончателна без ДДС и включва всички разходи за организиране и изпълнение на дейността: разработване и внедряване на интелигентната система.</w:t>
            </w:r>
          </w:p>
          <w:p w:rsidR="001119E4" w:rsidRPr="001119E4" w:rsidRDefault="001119E4" w:rsidP="001119E4">
            <w:pPr>
              <w:autoSpaceDE w:val="0"/>
              <w:jc w:val="both"/>
              <w:rPr>
                <w:rFonts w:ascii="Times New Roman" w:hAnsi="Times New Roman"/>
              </w:rPr>
            </w:pPr>
            <w:r w:rsidRPr="001119E4">
              <w:rPr>
                <w:rFonts w:ascii="Times New Roman" w:hAnsi="Times New Roman"/>
              </w:rPr>
              <w:t>Разплащането ще се извършва:</w:t>
            </w:r>
          </w:p>
          <w:p w:rsidR="000547FE" w:rsidRPr="001119E4" w:rsidRDefault="0098139F" w:rsidP="001119E4">
            <w:pPr>
              <w:pStyle w:val="Default"/>
              <w:jc w:val="both"/>
              <w:rPr>
                <w:color w:val="auto"/>
                <w:szCs w:val="20"/>
                <w:lang w:val="bg-BG" w:eastAsia="en-US"/>
              </w:rPr>
            </w:pPr>
            <w:r>
              <w:rPr>
                <w:color w:val="auto"/>
                <w:szCs w:val="20"/>
                <w:lang w:val="bg-BG" w:eastAsia="en-US"/>
              </w:rPr>
              <w:t xml:space="preserve">Окончателно плащане: </w:t>
            </w:r>
            <w:r>
              <w:rPr>
                <w:color w:val="auto"/>
                <w:szCs w:val="20"/>
                <w:lang w:eastAsia="en-US"/>
              </w:rPr>
              <w:t>100</w:t>
            </w:r>
            <w:r w:rsidR="000547FE" w:rsidRPr="001119E4">
              <w:rPr>
                <w:color w:val="auto"/>
                <w:szCs w:val="20"/>
                <w:lang w:val="bg-BG" w:eastAsia="en-US"/>
              </w:rPr>
              <w:t xml:space="preserve"> % от стойността на договора до 30 работни дни от извършването на услугата и подписване на приемо-предавателен протокол. </w:t>
            </w:r>
          </w:p>
          <w:p w:rsidR="001119E4" w:rsidRPr="001119E4" w:rsidRDefault="001119E4" w:rsidP="001119E4">
            <w:pPr>
              <w:autoSpaceDE w:val="0"/>
              <w:jc w:val="both"/>
              <w:rPr>
                <w:rFonts w:ascii="Times New Roman" w:hAnsi="Times New Roman"/>
              </w:rPr>
            </w:pPr>
            <w:r w:rsidRPr="001119E4">
              <w:rPr>
                <w:rFonts w:ascii="Times New Roman" w:hAnsi="Times New Roman"/>
              </w:rPr>
              <w:t>Всички плащания се извършват по банков път, след представяне на надлежно оформена фактура.</w:t>
            </w:r>
          </w:p>
          <w:p w:rsidR="001119E4" w:rsidRPr="001119E4" w:rsidRDefault="001119E4" w:rsidP="001119E4">
            <w:pPr>
              <w:pStyle w:val="Heading1"/>
              <w:shd w:val="clear" w:color="auto" w:fill="FFFFFF"/>
              <w:spacing w:before="0" w:line="240" w:lineRule="atLeast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</w:pP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lastRenderedPageBreak/>
              <w:t xml:space="preserve">Забележка: В издаваните от изпълнителя фактури във връзка с изпълнението на настоящия договор следва да бъде указано, че разходът се извършва по проект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„</w:t>
            </w:r>
            <w:r w:rsidR="0043359A" w:rsidRPr="004335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Внедряване на иновация в „ТОРО НЕГРО БЪЛГАРИЯ“ ЕООД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”</w:t>
            </w: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, съгласно Договор № BG16RFPR001-1.003-0</w:t>
            </w:r>
            <w:r w:rsidR="004335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682</w:t>
            </w: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-C01 от 1</w:t>
            </w:r>
            <w:r w:rsidR="0043359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9</w:t>
            </w: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.12.2024, финансиран по Програма "Конкурентоспособност и иновации в предприятията" 2021-2027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.</w:t>
            </w:r>
          </w:p>
          <w:p w:rsidR="002A730C" w:rsidRPr="002A730C" w:rsidRDefault="000547FE" w:rsidP="001119E4">
            <w:pPr>
              <w:tabs>
                <w:tab w:val="left" w:pos="6237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:rsidR="00467A43" w:rsidRPr="002E67C6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67C6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E67C6" w:rsidRDefault="001119E4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>
              <w:rPr>
                <w:b w:val="0"/>
                <w:bCs/>
                <w:color w:val="auto"/>
              </w:rPr>
              <w:t>Н/П</w:t>
            </w:r>
          </w:p>
          <w:p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BE57A2">
              <w:rPr>
                <w:rFonts w:ascii="Times New Roman" w:hAnsi="Times New Roman"/>
                <w:b/>
                <w:bCs/>
                <w:szCs w:val="24"/>
              </w:rPr>
              <w:sym w:font="Wingdings 2" w:char="F053"/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BE57A2" w:rsidRDefault="00BE57A2" w:rsidP="00BE57A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С цел оценка на техническото предложение, Изпълнителят е длъжен да потвърди, на кои  </w:t>
            </w:r>
            <w:r w:rsidRPr="00BE57A2">
              <w:rPr>
                <w:rFonts w:ascii="Times New Roman" w:hAnsi="Times New Roman"/>
                <w:b/>
                <w:bCs/>
                <w:szCs w:val="24"/>
              </w:rPr>
              <w:t xml:space="preserve">с техническите изисквания, посочени в образец Прил. 1 към Офертата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съответства </w:t>
            </w:r>
            <w:r w:rsidRPr="00BE57A2">
              <w:rPr>
                <w:rFonts w:ascii="Times New Roman" w:hAnsi="Times New Roman"/>
                <w:b/>
                <w:bCs/>
                <w:szCs w:val="24"/>
              </w:rPr>
              <w:t>предложението му</w:t>
            </w:r>
            <w:r>
              <w:rPr>
                <w:rFonts w:ascii="Times New Roman" w:hAnsi="Times New Roman"/>
                <w:b/>
                <w:bCs/>
                <w:szCs w:val="24"/>
              </w:rPr>
              <w:t>. Образецът следва да съдържа текст удостоверяващ запознаване и съгласие с условията и да бъде подписан от подаващия офертата представител.</w:t>
            </w:r>
          </w:p>
          <w:p w:rsidR="00BE57A2" w:rsidRPr="002A730C" w:rsidRDefault="00BE57A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</w:p>
          <w:p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:rsidR="001119E4" w:rsidRPr="00212FDA" w:rsidRDefault="002A730C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Други документи (ако </w:t>
            </w:r>
            <w:r w:rsidRPr="00212FDA">
              <w:rPr>
                <w:rFonts w:ascii="Times New Roman" w:hAnsi="Times New Roman"/>
              </w:rPr>
              <w:t>е приложимо)</w:t>
            </w:r>
            <w:r w:rsidR="00D347DC" w:rsidRPr="00212FDA">
              <w:rPr>
                <w:rFonts w:ascii="Times New Roman" w:hAnsi="Times New Roman"/>
              </w:rPr>
              <w:t>.</w:t>
            </w:r>
          </w:p>
          <w:p w:rsidR="001119E4" w:rsidRPr="00212FDA" w:rsidRDefault="001119E4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12FDA">
              <w:rPr>
                <w:rFonts w:ascii="Times New Roman" w:hAnsi="Times New Roman"/>
              </w:rPr>
              <w:t xml:space="preserve">В случай, е кандидатът е чуждестранно ЮЛ, ФЛ, или обединение от ФЛ и/или ЮЛ, което не е ЮЛ - се прилагат аналогични на посочените изискуеми официални документи от съответната страна – оригинал или копие – заверено от кандидата придружено с превод на документите.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57495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7495F">
              <w:rPr>
                <w:rFonts w:ascii="Times New Roman" w:hAnsi="Times New Roman"/>
                <w:b/>
                <w:bCs/>
                <w:szCs w:val="24"/>
              </w:rPr>
              <w:t>1.Отчет за приходите и разходите за последните три приключили финансови години в зависимост от датата, на която кандидатът е учреден или е започнал дейността си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57495F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7495F">
              <w:rPr>
                <w:rFonts w:ascii="Times New Roman" w:hAnsi="Times New Roman"/>
                <w:b/>
                <w:bCs/>
                <w:szCs w:val="24"/>
              </w:rPr>
              <w:t>1.Кандидатът трябва да има общ оборот за последните три приключили финансови години в зависимост от датата, на която кандидатът е учреден или е започнал дейността си, минимум два пъти по-голям от стойността на процедурата.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E1397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E13974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E13974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E13974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E13974" w:rsidRDefault="00E13974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Pr="00E13974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E13974">
              <w:rPr>
                <w:rFonts w:ascii="Times New Roman" w:hAnsi="Times New Roman"/>
                <w:b/>
                <w:bCs/>
                <w:szCs w:val="24"/>
              </w:rPr>
              <w:t>1. Декларация в свободен текст от кандидата, че ако бъде избран за изпълнител ще извършва сервизно обслужване на разработения и внедрен софтуер.</w:t>
            </w:r>
          </w:p>
          <w:p w:rsidR="00325E7A" w:rsidRPr="000E17ED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Pr="0057495F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Копие от полезен модел/патент/удостоверение за регистрирана иновация за софтуер, </w:t>
            </w:r>
            <w:r w:rsidRPr="00CA0B27">
              <w:rPr>
                <w:rFonts w:ascii="Times New Roman" w:hAnsi="Times New Roman"/>
                <w:b/>
                <w:bCs/>
                <w:szCs w:val="24"/>
              </w:rPr>
              <w:t>отнасящ се за сходни дейности/услуги*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издаден от официална институция, през </w:t>
            </w:r>
            <w:r w:rsidRPr="009573E4">
              <w:rPr>
                <w:rFonts w:ascii="Times New Roman" w:hAnsi="Times New Roman"/>
                <w:b/>
                <w:bCs/>
                <w:szCs w:val="24"/>
              </w:rPr>
              <w:t>последнит</w:t>
            </w:r>
            <w:r>
              <w:rPr>
                <w:rFonts w:ascii="Times New Roman" w:hAnsi="Times New Roman"/>
                <w:b/>
                <w:bCs/>
                <w:szCs w:val="24"/>
              </w:rPr>
              <w:t>е</w:t>
            </w:r>
            <w:r w:rsidRPr="009573E4">
              <w:rPr>
                <w:rFonts w:ascii="Times New Roman" w:hAnsi="Times New Roman"/>
                <w:b/>
                <w:bCs/>
                <w:szCs w:val="24"/>
              </w:rPr>
              <w:t xml:space="preserve"> 3 години в зависимост от датата, на която кандидатът е учреден или е започнал дейността си</w:t>
            </w:r>
            <w:r>
              <w:rPr>
                <w:rFonts w:ascii="Times New Roman" w:hAnsi="Times New Roman"/>
                <w:b/>
                <w:bCs/>
                <w:szCs w:val="24"/>
              </w:rPr>
              <w:t>. (Важи и за ФЛ)</w:t>
            </w:r>
          </w:p>
          <w:p w:rsidR="00325E7A" w:rsidRPr="0057495F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A0B27">
              <w:rPr>
                <w:rFonts w:ascii="Times New Roman" w:hAnsi="Times New Roman"/>
                <w:b/>
                <w:bCs/>
                <w:szCs w:val="24"/>
              </w:rPr>
              <w:t xml:space="preserve">3. Документ за преминат </w:t>
            </w:r>
            <w:proofErr w:type="spellStart"/>
            <w:r w:rsidRPr="00CA0B27">
              <w:rPr>
                <w:rFonts w:ascii="Times New Roman" w:hAnsi="Times New Roman"/>
                <w:b/>
                <w:bCs/>
                <w:szCs w:val="24"/>
              </w:rPr>
              <w:t>пенетрейшън</w:t>
            </w:r>
            <w:proofErr w:type="spellEnd"/>
            <w:r w:rsidRPr="00CA0B27">
              <w:rPr>
                <w:rFonts w:ascii="Times New Roman" w:hAnsi="Times New Roman"/>
                <w:b/>
                <w:bCs/>
                <w:szCs w:val="24"/>
              </w:rPr>
              <w:t xml:space="preserve"> тест на </w:t>
            </w:r>
            <w:r>
              <w:rPr>
                <w:rFonts w:ascii="Times New Roman" w:hAnsi="Times New Roman"/>
                <w:b/>
                <w:bCs/>
                <w:szCs w:val="24"/>
              </w:rPr>
              <w:t>разработен от кандида</w:t>
            </w:r>
            <w:r w:rsidRPr="00CA0B27">
              <w:rPr>
                <w:rFonts w:ascii="Times New Roman" w:hAnsi="Times New Roman"/>
                <w:b/>
                <w:bCs/>
                <w:szCs w:val="24"/>
              </w:rPr>
              <w:t>та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софтуер,</w:t>
            </w:r>
            <w:r w:rsidRPr="00CA0B2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9573E4">
              <w:rPr>
                <w:rFonts w:ascii="Times New Roman" w:hAnsi="Times New Roman"/>
                <w:b/>
                <w:bCs/>
                <w:szCs w:val="24"/>
              </w:rPr>
              <w:t xml:space="preserve">в рамките на </w:t>
            </w:r>
            <w:proofErr w:type="spellStart"/>
            <w:r w:rsidRPr="009573E4">
              <w:rPr>
                <w:rFonts w:ascii="Times New Roman" w:hAnsi="Times New Roman"/>
                <w:b/>
                <w:bCs/>
                <w:szCs w:val="24"/>
              </w:rPr>
              <w:t>последнита</w:t>
            </w:r>
            <w:proofErr w:type="spellEnd"/>
            <w:r w:rsidRPr="009573E4">
              <w:rPr>
                <w:rFonts w:ascii="Times New Roman" w:hAnsi="Times New Roman"/>
                <w:b/>
                <w:bCs/>
                <w:szCs w:val="24"/>
              </w:rPr>
              <w:t xml:space="preserve"> 3 години в зависимост от датата, на която кандидатът е учреден или е започнал дейността си </w:t>
            </w:r>
          </w:p>
          <w:p w:rsidR="000D6E70" w:rsidRDefault="000D6E70" w:rsidP="000D6E7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4.</w:t>
            </w:r>
            <w:r w:rsidRPr="000D6E70">
              <w:rPr>
                <w:rFonts w:ascii="Times New Roman" w:hAnsi="Times New Roman"/>
                <w:b/>
                <w:bCs/>
                <w:szCs w:val="24"/>
              </w:rPr>
              <w:t>Валиден сертификат, удостоверяващ съответствие на Системата за управление на околната среда на кандидата, с изискванията на международен стандарт ISO 14001 или еквивалентен.</w:t>
            </w: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Pr="00E13974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>* за сходни дейности/</w:t>
            </w:r>
            <w:r>
              <w:rPr>
                <w:rFonts w:ascii="Times New Roman" w:hAnsi="Times New Roman"/>
                <w:b/>
                <w:bCs/>
                <w:szCs w:val="24"/>
              </w:rPr>
              <w:t>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се приемат дейности, които имат за предмет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услуга за разработване и внедряване на софтуер </w:t>
            </w:r>
            <w:r w:rsidRPr="00E13974">
              <w:rPr>
                <w:rFonts w:ascii="Times New Roman" w:hAnsi="Times New Roman"/>
                <w:b/>
                <w:bCs/>
                <w:szCs w:val="24"/>
              </w:rPr>
              <w:t>в областта на хранително-вкусовата индустрия</w:t>
            </w:r>
            <w:r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:rsidR="00325E7A" w:rsidRPr="000D6E70" w:rsidRDefault="00325E7A" w:rsidP="000D6E7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E1397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E13974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E13974">
              <w:rPr>
                <w:rFonts w:ascii="Times New Roman" w:hAnsi="Times New Roman"/>
                <w:i/>
                <w:szCs w:val="24"/>
              </w:rPr>
              <w:t>(</w:t>
            </w:r>
            <w:r w:rsidRPr="00E13974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E13974">
              <w:rPr>
                <w:rFonts w:ascii="Times New Roman" w:hAnsi="Times New Roman"/>
                <w:i/>
                <w:szCs w:val="24"/>
              </w:rPr>
              <w:t>)</w:t>
            </w:r>
            <w:r w:rsidRPr="00E13974">
              <w:rPr>
                <w:rFonts w:ascii="Times New Roman" w:hAnsi="Times New Roman"/>
                <w:szCs w:val="24"/>
              </w:rPr>
              <w:t>:</w:t>
            </w:r>
          </w:p>
          <w:p w:rsidR="002A730C" w:rsidRPr="00E13974" w:rsidRDefault="002A730C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Pr="00E13974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E13974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szCs w:val="24"/>
              </w:rPr>
              <w:t>Кандидатът следва да има капацитет да</w:t>
            </w:r>
            <w:r w:rsidRPr="00E13974">
              <w:rPr>
                <w:rFonts w:ascii="Times New Roman" w:hAnsi="Times New Roman"/>
                <w:b/>
                <w:bCs/>
                <w:szCs w:val="24"/>
              </w:rPr>
              <w:t xml:space="preserve"> извършва сервизно обслужване на разработения и внедрен софтуер.</w:t>
            </w: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Участникът следва да има в екипа си поне един автор на полезен модел/патент/удостоверение за регистрирана иновация за софтуер за услуги в рамките на </w:t>
            </w:r>
            <w:proofErr w:type="spellStart"/>
            <w:r>
              <w:rPr>
                <w:rFonts w:ascii="Times New Roman" w:hAnsi="Times New Roman"/>
                <w:b/>
                <w:bCs/>
                <w:szCs w:val="24"/>
              </w:rPr>
              <w:t>последнита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3 години</w:t>
            </w:r>
            <w:r>
              <w:t xml:space="preserve"> </w:t>
            </w:r>
            <w:r w:rsidRPr="009573E4">
              <w:rPr>
                <w:rFonts w:ascii="Times New Roman" w:hAnsi="Times New Roman"/>
                <w:b/>
                <w:bCs/>
                <w:szCs w:val="24"/>
              </w:rPr>
              <w:t>в зависимост от датата, на която кандидатът е учреден или е започнал дейността си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Pr="0057495F">
              <w:rPr>
                <w:rFonts w:ascii="Times New Roman" w:hAnsi="Times New Roman"/>
                <w:b/>
                <w:bCs/>
                <w:szCs w:val="24"/>
              </w:rPr>
              <w:t>отнасящ се за сходни дейности/услуги</w:t>
            </w:r>
            <w:r>
              <w:rPr>
                <w:rFonts w:ascii="Times New Roman" w:hAnsi="Times New Roman"/>
                <w:b/>
                <w:bCs/>
                <w:szCs w:val="24"/>
              </w:rPr>
              <w:t>*.Същото условие е приложимо за кандидати – физически лице, като те трябва да са автори на иновацията.</w:t>
            </w: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Pr="00CA0B27">
              <w:rPr>
                <w:rFonts w:ascii="Times New Roman" w:hAnsi="Times New Roman"/>
                <w:b/>
                <w:bCs/>
                <w:szCs w:val="24"/>
              </w:rPr>
              <w:t xml:space="preserve">Доказателство за компетенции по </w:t>
            </w:r>
            <w:proofErr w:type="spellStart"/>
            <w:r w:rsidRPr="00CA0B27">
              <w:rPr>
                <w:rFonts w:ascii="Times New Roman" w:hAnsi="Times New Roman"/>
                <w:b/>
                <w:bCs/>
                <w:szCs w:val="24"/>
              </w:rPr>
              <w:t>киберсигурност</w:t>
            </w:r>
            <w:proofErr w:type="spellEnd"/>
            <w:r w:rsidRPr="00CA0B27">
              <w:rPr>
                <w:rFonts w:ascii="Times New Roman" w:hAnsi="Times New Roman"/>
                <w:b/>
                <w:bCs/>
                <w:szCs w:val="24"/>
              </w:rPr>
              <w:t xml:space="preserve"> на разработваните от кандидата софтуери </w:t>
            </w:r>
            <w:r w:rsidRPr="009573E4">
              <w:rPr>
                <w:rFonts w:ascii="Times New Roman" w:hAnsi="Times New Roman"/>
                <w:b/>
                <w:bCs/>
                <w:szCs w:val="24"/>
              </w:rPr>
              <w:t xml:space="preserve">в рамките на </w:t>
            </w:r>
            <w:proofErr w:type="spellStart"/>
            <w:r w:rsidRPr="009573E4">
              <w:rPr>
                <w:rFonts w:ascii="Times New Roman" w:hAnsi="Times New Roman"/>
                <w:b/>
                <w:bCs/>
                <w:szCs w:val="24"/>
              </w:rPr>
              <w:t>последнита</w:t>
            </w:r>
            <w:proofErr w:type="spellEnd"/>
            <w:r w:rsidRPr="009573E4">
              <w:rPr>
                <w:rFonts w:ascii="Times New Roman" w:hAnsi="Times New Roman"/>
                <w:b/>
                <w:bCs/>
                <w:szCs w:val="24"/>
              </w:rPr>
              <w:t xml:space="preserve"> 3 години в зависимост от датата, на която кандидатът е учреден или е започнал дейността си </w:t>
            </w:r>
          </w:p>
          <w:p w:rsidR="00CA0B27" w:rsidRDefault="00CA0B27" w:rsidP="000D6E7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4.</w:t>
            </w:r>
            <w:r w:rsidRPr="000D6E70">
              <w:rPr>
                <w:rFonts w:ascii="Times New Roman" w:hAnsi="Times New Roman"/>
                <w:b/>
                <w:bCs/>
                <w:szCs w:val="24"/>
              </w:rPr>
              <w:t>Кандидатът следва да прилага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0D6E70">
              <w:rPr>
                <w:rFonts w:ascii="Times New Roman" w:hAnsi="Times New Roman"/>
                <w:b/>
                <w:bCs/>
                <w:szCs w:val="24"/>
              </w:rPr>
              <w:t>Система за управление на околната среда, в съответствие с международен стандарт ISO 14001 или еквивалентен</w:t>
            </w: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25E7A" w:rsidRPr="000D6E70" w:rsidRDefault="00325E7A" w:rsidP="00325E7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  <w:r w:rsidRPr="00CA0B27">
              <w:rPr>
                <w:rFonts w:ascii="Times New Roman" w:hAnsi="Times New Roman"/>
                <w:b/>
                <w:bCs/>
                <w:szCs w:val="24"/>
              </w:rPr>
              <w:t>* за сходни дейности/услуги се приемат дейности, които имат за предмет услуга за разработване и внедряване на софтуер в областта на хранително-вкусовата индустрия.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212FDA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12FDA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1.П1 Гаранционен срок и време за отраняване на повредата</w:t>
            </w:r>
          </w:p>
          <w:p w:rsidR="002A730C" w:rsidRPr="002A730C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2. П2 Предложена цена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="0092598E">
              <w:rPr>
                <w:rFonts w:ascii="Times New Roman" w:hAnsi="Times New Roman"/>
                <w:b/>
                <w:bCs/>
                <w:szCs w:val="24"/>
              </w:rPr>
              <w:t>Допълнителни технически параметри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92598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</w:t>
            </w:r>
            <w:r w:rsidR="00E13974">
              <w:rPr>
                <w:rFonts w:ascii="Times New Roman" w:hAnsi="Times New Roman"/>
                <w:b/>
                <w:bCs/>
                <w:szCs w:val="24"/>
              </w:rPr>
              <w:t>%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92598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</w:t>
            </w:r>
            <w:r w:rsidR="00E13974">
              <w:rPr>
                <w:rFonts w:ascii="Times New Roman" w:hAnsi="Times New Roman"/>
                <w:b/>
                <w:bCs/>
                <w:szCs w:val="24"/>
              </w:rPr>
              <w:t>%</w:t>
            </w:r>
          </w:p>
          <w:p w:rsidR="00F929E5" w:rsidRPr="002A730C" w:rsidRDefault="00F929E5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92598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60 %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5B520F" w:rsidRDefault="00F929E5" w:rsidP="005B520F">
            <w:pPr>
              <w:pStyle w:val="Heading1"/>
              <w:shd w:val="clear" w:color="auto" w:fill="FFFFFF"/>
              <w:spacing w:before="0" w:line="240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929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81C7A">
              <w:rPr>
                <w:rFonts w:ascii="Times New Roman" w:hAnsi="Times New Roman"/>
                <w:szCs w:val="24"/>
              </w:rPr>
              <w:t>Дата</w:t>
            </w:r>
            <w:r w:rsidRPr="00081C7A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325E7A">
              <w:rPr>
                <w:rFonts w:ascii="Times New Roman" w:hAnsi="Times New Roman"/>
                <w:szCs w:val="24"/>
              </w:rPr>
              <w:t>0</w:t>
            </w:r>
            <w:r w:rsidR="00C61B0C">
              <w:rPr>
                <w:rFonts w:ascii="Times New Roman" w:hAnsi="Times New Roman"/>
                <w:szCs w:val="24"/>
                <w:lang w:val="en-US"/>
              </w:rPr>
              <w:t>5</w:t>
            </w:r>
            <w:r w:rsidR="00DC314B" w:rsidRPr="00081C7A">
              <w:rPr>
                <w:rFonts w:ascii="Times New Roman" w:hAnsi="Times New Roman"/>
                <w:szCs w:val="24"/>
              </w:rPr>
              <w:t>/0</w:t>
            </w:r>
            <w:r w:rsidR="00C61B0C">
              <w:rPr>
                <w:rFonts w:ascii="Times New Roman" w:hAnsi="Times New Roman"/>
                <w:szCs w:val="24"/>
                <w:lang w:val="en-US"/>
              </w:rPr>
              <w:t>6</w:t>
            </w:r>
            <w:r w:rsidRPr="00081C7A">
              <w:rPr>
                <w:rFonts w:ascii="Times New Roman" w:hAnsi="Times New Roman"/>
                <w:szCs w:val="24"/>
              </w:rPr>
              <w:t>/</w:t>
            </w:r>
            <w:r w:rsidR="00DC314B" w:rsidRPr="00081C7A">
              <w:rPr>
                <w:rFonts w:ascii="Times New Roman" w:hAnsi="Times New Roman"/>
                <w:szCs w:val="24"/>
              </w:rPr>
              <w:t>2025г.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hyperlink r:id="rId8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10" w:history="1">
              <w:r w:rsidR="00030462" w:rsidRPr="005A3465">
                <w:rPr>
                  <w:rStyle w:val="Hyperlink"/>
                  <w:rFonts w:ascii="Times New Roman" w:hAnsi="Times New Roman"/>
                  <w:szCs w:val="24"/>
                  <w:lang w:val="ru-RU"/>
                </w:rPr>
                <w:t>https://lechef.bg/</w:t>
              </w:r>
            </w:hyperlink>
            <w:r w:rsidR="000304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03046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325E7A" w:rsidRDefault="00325E7A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</w:t>
            </w:r>
            <w:r w:rsidR="00DC314B">
              <w:rPr>
                <w:rFonts w:ascii="Times New Roman" w:hAnsi="Times New Roman"/>
                <w:szCs w:val="24"/>
              </w:rPr>
              <w:t>дни: 90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:rsidR="003D6D08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DC314B" w:rsidRDefault="00DC314B" w:rsidP="00DC314B">
      <w:pPr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случай, че кандидатът е обединение или чуждестранно физическо или юридическо лице, тогава следва да представи документи за създаване/регистрация, от който да са видни лицата, които право да представляват и/или управляват участника, с цел изискване на надлежно попълнена Декларация по чл. 12, ал. 1, т. 1 от ПМС № </w:t>
      </w:r>
      <w:r w:rsidRPr="00A870DC">
        <w:rPr>
          <w:rFonts w:ascii="Times New Roman" w:hAnsi="Times New Roman"/>
          <w:bCs/>
          <w:szCs w:val="24"/>
        </w:rPr>
        <w:t>4/11.01.2024 г.</w:t>
      </w:r>
      <w:r>
        <w:rPr>
          <w:rFonts w:ascii="Times New Roman" w:hAnsi="Times New Roman"/>
          <w:szCs w:val="24"/>
        </w:rPr>
        <w:t xml:space="preserve"> от всяко едно от тези лица.</w:t>
      </w:r>
    </w:p>
    <w:p w:rsidR="00DC314B" w:rsidRPr="003C02C2" w:rsidRDefault="00DC314B" w:rsidP="00DC314B">
      <w:pPr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Всички упоменати по-горе документи следва да бъдат на български език за кандидатите от България, а за чуждестранни физически или юридически лица – с превод на български.</w:t>
      </w:r>
    </w:p>
    <w:p w:rsidR="00DC314B" w:rsidRPr="002A730C" w:rsidRDefault="00DC314B" w:rsidP="003D6D08">
      <w:pPr>
        <w:ind w:left="360"/>
        <w:jc w:val="both"/>
        <w:rPr>
          <w:rFonts w:ascii="Times New Roman" w:hAnsi="Times New Roman"/>
          <w:szCs w:val="24"/>
        </w:rPr>
      </w:pP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B11AB4" w:rsidP="002A730C">
      <w:pPr>
        <w:autoSpaceDE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Pr="00B11AB4">
        <w:rPr>
          <w:rFonts w:ascii="Times New Roman" w:hAnsi="Times New Roman"/>
          <w:szCs w:val="24"/>
        </w:rPr>
        <w:t>Отчет за приходите и разходите за последните три приключили финансови години в зависимост от датата, на която кандидатът е учреден или е започнал дейността си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Default="002A730C" w:rsidP="00B9090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1. За доставчик на услугата – Декларация в свободен текст от кандидата, че ако бъде избран за изпълнител ще извършва сервизно обслужване на разработения и внедрен софтуер.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  <w:highlight w:val="yellow"/>
        </w:rPr>
      </w:pPr>
    </w:p>
    <w:p w:rsidR="00325E7A" w:rsidRPr="00325E7A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  <w:r w:rsidRPr="00325E7A">
        <w:rPr>
          <w:rFonts w:ascii="Times New Roman" w:hAnsi="Times New Roman"/>
          <w:bCs/>
          <w:szCs w:val="24"/>
        </w:rPr>
        <w:t>2. Копие от полезен модел/патент/удостоверение за регистрирана иновация за софтуер, отнасящ се за сходни дейности/услуги* издаден от официална институция, през последните 3 години в зависимост от датата, на която кандидатът е учреден или е започнал дейността си. (Важи и за ФЛ)</w:t>
      </w:r>
    </w:p>
    <w:p w:rsidR="00325E7A" w:rsidRPr="00325E7A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325E7A" w:rsidRPr="00325E7A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  <w:r w:rsidRPr="00325E7A">
        <w:rPr>
          <w:rFonts w:ascii="Times New Roman" w:hAnsi="Times New Roman"/>
          <w:bCs/>
          <w:szCs w:val="24"/>
        </w:rPr>
        <w:t xml:space="preserve">3. Документ за преминат </w:t>
      </w:r>
      <w:proofErr w:type="spellStart"/>
      <w:r w:rsidRPr="00325E7A">
        <w:rPr>
          <w:rFonts w:ascii="Times New Roman" w:hAnsi="Times New Roman"/>
          <w:bCs/>
          <w:szCs w:val="24"/>
        </w:rPr>
        <w:t>пенетрейшън</w:t>
      </w:r>
      <w:proofErr w:type="spellEnd"/>
      <w:r w:rsidRPr="00325E7A">
        <w:rPr>
          <w:rFonts w:ascii="Times New Roman" w:hAnsi="Times New Roman"/>
          <w:bCs/>
          <w:szCs w:val="24"/>
        </w:rPr>
        <w:t xml:space="preserve"> тест на разработен от кандидата софтуер, през последните 3 години в зависимост от датата, на която кандидатът е учреден или е започнал дейността си</w:t>
      </w:r>
    </w:p>
    <w:p w:rsidR="00325E7A" w:rsidRPr="00325E7A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B11AB4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  <w:r w:rsidRPr="00325E7A">
        <w:rPr>
          <w:rFonts w:ascii="Times New Roman" w:hAnsi="Times New Roman"/>
          <w:bCs/>
          <w:szCs w:val="24"/>
        </w:rPr>
        <w:t>4.Валиден сертификат, удостоверяващ съответствие на Системата за управление на околната среда на кандидата, с изискванията на международен стандарт ISO 14001 или еквивалентен.</w:t>
      </w:r>
    </w:p>
    <w:p w:rsidR="00325E7A" w:rsidRDefault="00325E7A" w:rsidP="00325E7A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B9090B" w:rsidRPr="005B520F" w:rsidRDefault="00B9090B" w:rsidP="00B11AB4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* за сходни дейности/услуги се приемат дейности, които имат за предмет услуга за разработване и внедряване на софтуер в областта на хранително-вкусовата индустрия.</w:t>
      </w:r>
    </w:p>
    <w:p w:rsidR="00B9090B" w:rsidRPr="009E2367" w:rsidRDefault="00B9090B" w:rsidP="00B9090B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46" w:rsidRDefault="00FE2A46">
      <w:r>
        <w:separator/>
      </w:r>
    </w:p>
  </w:endnote>
  <w:endnote w:type="continuationSeparator" w:id="0">
    <w:p w:rsidR="00FE2A46" w:rsidRDefault="00FE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32" w:rsidRDefault="0052753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7532" w:rsidRDefault="00527532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32" w:rsidRDefault="0052753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462">
      <w:rPr>
        <w:rStyle w:val="PageNumber"/>
        <w:noProof/>
      </w:rPr>
      <w:t>8</w:t>
    </w:r>
    <w:r>
      <w:rPr>
        <w:rStyle w:val="PageNumber"/>
      </w:rPr>
      <w:fldChar w:fldCharType="end"/>
    </w:r>
  </w:p>
  <w:p w:rsidR="00527532" w:rsidRDefault="00527532" w:rsidP="00A6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158" w:rsidRPr="00806F16" w:rsidRDefault="00F71158" w:rsidP="00F71158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eastAsia="tr-TR"/>
      </w:rPr>
    </w:pPr>
    <w:r w:rsidRPr="005B520F">
      <w:rPr>
        <w:b w:val="0"/>
        <w:bCs w:val="0"/>
        <w:i/>
        <w:iCs/>
        <w:sz w:val="20"/>
        <w:szCs w:val="20"/>
        <w:lang w:eastAsia="tr-TR"/>
      </w:rPr>
      <w:t>Договор № BG16RFPR001-1.003-0</w:t>
    </w:r>
    <w:r>
      <w:rPr>
        <w:b w:val="0"/>
        <w:bCs w:val="0"/>
        <w:i/>
        <w:iCs/>
        <w:sz w:val="20"/>
        <w:szCs w:val="20"/>
        <w:lang w:eastAsia="tr-TR"/>
      </w:rPr>
      <w:t>682</w:t>
    </w:r>
    <w:r w:rsidRPr="005B520F">
      <w:rPr>
        <w:b w:val="0"/>
        <w:bCs w:val="0"/>
        <w:i/>
        <w:iCs/>
        <w:sz w:val="20"/>
        <w:szCs w:val="20"/>
        <w:lang w:eastAsia="tr-TR"/>
      </w:rPr>
      <w:t>-C01 по проект „</w:t>
    </w:r>
    <w:r w:rsidRPr="00AD2FCB">
      <w:rPr>
        <w:b w:val="0"/>
        <w:bCs w:val="0"/>
        <w:i/>
        <w:iCs/>
        <w:sz w:val="20"/>
        <w:szCs w:val="20"/>
        <w:lang w:eastAsia="tr-TR"/>
      </w:rPr>
      <w:t>Внедряване на иновация в „ТОРО НЕГРО БЪЛГАРИЯ“ ЕООД</w:t>
    </w:r>
    <w:r>
      <w:rPr>
        <w:b w:val="0"/>
        <w:bCs w:val="0"/>
        <w:i/>
        <w:iCs/>
        <w:sz w:val="20"/>
        <w:szCs w:val="20"/>
        <w:lang w:eastAsia="tr-TR"/>
      </w:rPr>
      <w:t>“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AD2FCB">
      <w:rPr>
        <w:b w:val="0"/>
        <w:bCs w:val="0"/>
        <w:i/>
        <w:iCs/>
        <w:sz w:val="20"/>
        <w:szCs w:val="20"/>
        <w:lang w:eastAsia="tr-TR"/>
      </w:rPr>
      <w:t>„ТОРО НЕГРО БЪЛГАРИЯ“ ЕООД“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8B256C">
      <w:rPr>
        <w:b w:val="0"/>
        <w:bCs w:val="0"/>
        <w:i/>
        <w:iCs/>
        <w:sz w:val="20"/>
        <w:szCs w:val="20"/>
        <w:lang w:eastAsia="tr-TR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F3365E" w:rsidRDefault="00F33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46" w:rsidRDefault="00FE2A46">
      <w:r>
        <w:separator/>
      </w:r>
    </w:p>
  </w:footnote>
  <w:footnote w:type="continuationSeparator" w:id="0">
    <w:p w:rsidR="00FE2A46" w:rsidRDefault="00FE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32" w:rsidRDefault="0052753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7532" w:rsidRDefault="00527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32" w:rsidRDefault="0052753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462">
      <w:rPr>
        <w:rStyle w:val="PageNumber"/>
        <w:noProof/>
      </w:rPr>
      <w:t>8</w:t>
    </w:r>
    <w:r>
      <w:rPr>
        <w:rStyle w:val="PageNumber"/>
      </w:rPr>
      <w:fldChar w:fldCharType="end"/>
    </w:r>
  </w:p>
  <w:p w:rsidR="00527532" w:rsidRDefault="00527532">
    <w:pPr>
      <w:pStyle w:val="Header"/>
      <w:rPr>
        <w:lang w:val="en-US"/>
      </w:rPr>
    </w:pPr>
  </w:p>
  <w:p w:rsidR="00527532" w:rsidRDefault="00527532">
    <w:pPr>
      <w:pStyle w:val="Header"/>
      <w:rPr>
        <w:lang w:val="en-US"/>
      </w:rPr>
    </w:pPr>
  </w:p>
  <w:p w:rsidR="00527532" w:rsidRPr="00D750ED" w:rsidRDefault="00527532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527532" w:rsidTr="00BD2B34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527532" w:rsidTr="00BD2B34">
            <w:tc>
              <w:tcPr>
                <w:tcW w:w="4531" w:type="dxa"/>
                <w:shd w:val="clear" w:color="auto" w:fill="auto"/>
                <w:vAlign w:val="center"/>
              </w:tcPr>
              <w:p w:rsidR="00527532" w:rsidRDefault="00527532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527532" w:rsidRDefault="00527532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27532" w:rsidRDefault="00527532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527532" w:rsidRDefault="00527532" w:rsidP="00364897">
          <w:pPr>
            <w:widowControl w:val="0"/>
            <w:spacing w:before="100" w:after="100"/>
            <w:jc w:val="right"/>
          </w:pPr>
        </w:p>
      </w:tc>
    </w:tr>
  </w:tbl>
  <w:p w:rsidR="00527532" w:rsidRPr="00364897" w:rsidRDefault="00527532" w:rsidP="003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clip_image001"/>
      </v:shape>
    </w:pict>
  </w:numPicBullet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4FA23D8"/>
    <w:multiLevelType w:val="hybridMultilevel"/>
    <w:tmpl w:val="A224A7C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8" w15:restartNumberingAfterBreak="0">
    <w:nsid w:val="75093B5C"/>
    <w:multiLevelType w:val="hybridMultilevel"/>
    <w:tmpl w:val="A22E28A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21E"/>
    <w:rsid w:val="000060F2"/>
    <w:rsid w:val="00012C31"/>
    <w:rsid w:val="00017BC8"/>
    <w:rsid w:val="00030462"/>
    <w:rsid w:val="0003605C"/>
    <w:rsid w:val="000373E1"/>
    <w:rsid w:val="000436BD"/>
    <w:rsid w:val="000436EA"/>
    <w:rsid w:val="00050650"/>
    <w:rsid w:val="00050E6F"/>
    <w:rsid w:val="000520A6"/>
    <w:rsid w:val="00052BEC"/>
    <w:rsid w:val="000547FE"/>
    <w:rsid w:val="000608C5"/>
    <w:rsid w:val="00061926"/>
    <w:rsid w:val="00072EB7"/>
    <w:rsid w:val="00074EC7"/>
    <w:rsid w:val="00081C7A"/>
    <w:rsid w:val="000850FE"/>
    <w:rsid w:val="00093BBE"/>
    <w:rsid w:val="000A7EF1"/>
    <w:rsid w:val="000B520D"/>
    <w:rsid w:val="000B5362"/>
    <w:rsid w:val="000C04E2"/>
    <w:rsid w:val="000D2F4E"/>
    <w:rsid w:val="000D6E70"/>
    <w:rsid w:val="000E17ED"/>
    <w:rsid w:val="000E377E"/>
    <w:rsid w:val="000E3B0B"/>
    <w:rsid w:val="0010229D"/>
    <w:rsid w:val="001109DE"/>
    <w:rsid w:val="001119E4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90F11"/>
    <w:rsid w:val="001B6A73"/>
    <w:rsid w:val="001D5C7B"/>
    <w:rsid w:val="001D7CF0"/>
    <w:rsid w:val="001E1995"/>
    <w:rsid w:val="001E276A"/>
    <w:rsid w:val="001E2B97"/>
    <w:rsid w:val="001F3739"/>
    <w:rsid w:val="00212FDA"/>
    <w:rsid w:val="002267AE"/>
    <w:rsid w:val="00240821"/>
    <w:rsid w:val="00241A45"/>
    <w:rsid w:val="002453EA"/>
    <w:rsid w:val="00250578"/>
    <w:rsid w:val="00257D2C"/>
    <w:rsid w:val="0027017A"/>
    <w:rsid w:val="002769D2"/>
    <w:rsid w:val="002824DD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5E7A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A2DC3"/>
    <w:rsid w:val="003B0D2F"/>
    <w:rsid w:val="003B4CE0"/>
    <w:rsid w:val="003C50B4"/>
    <w:rsid w:val="003C5D53"/>
    <w:rsid w:val="003D34CC"/>
    <w:rsid w:val="003D6D08"/>
    <w:rsid w:val="003E08D8"/>
    <w:rsid w:val="003E346E"/>
    <w:rsid w:val="003F6B50"/>
    <w:rsid w:val="00415197"/>
    <w:rsid w:val="0042233B"/>
    <w:rsid w:val="004233A2"/>
    <w:rsid w:val="004249B2"/>
    <w:rsid w:val="00427A9D"/>
    <w:rsid w:val="0043359A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5C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270AB"/>
    <w:rsid w:val="00527532"/>
    <w:rsid w:val="00536EFD"/>
    <w:rsid w:val="00541069"/>
    <w:rsid w:val="00551A37"/>
    <w:rsid w:val="00552AB7"/>
    <w:rsid w:val="00561F0D"/>
    <w:rsid w:val="005725D2"/>
    <w:rsid w:val="0057495F"/>
    <w:rsid w:val="005773E2"/>
    <w:rsid w:val="00585863"/>
    <w:rsid w:val="0059400D"/>
    <w:rsid w:val="005948F2"/>
    <w:rsid w:val="005A699A"/>
    <w:rsid w:val="005A722F"/>
    <w:rsid w:val="005B40AD"/>
    <w:rsid w:val="005B520F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14914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91E31"/>
    <w:rsid w:val="006A4F79"/>
    <w:rsid w:val="006A61DF"/>
    <w:rsid w:val="006A7941"/>
    <w:rsid w:val="006B016F"/>
    <w:rsid w:val="006C03B4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6ACF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D4659"/>
    <w:rsid w:val="007E1D2D"/>
    <w:rsid w:val="007E395E"/>
    <w:rsid w:val="007F66D0"/>
    <w:rsid w:val="00806F16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98E"/>
    <w:rsid w:val="00925A3C"/>
    <w:rsid w:val="009308FC"/>
    <w:rsid w:val="00950A03"/>
    <w:rsid w:val="0095543F"/>
    <w:rsid w:val="00961002"/>
    <w:rsid w:val="0098139F"/>
    <w:rsid w:val="0098442D"/>
    <w:rsid w:val="009909F5"/>
    <w:rsid w:val="009940D4"/>
    <w:rsid w:val="00996F41"/>
    <w:rsid w:val="009976D9"/>
    <w:rsid w:val="009A72E2"/>
    <w:rsid w:val="009B1688"/>
    <w:rsid w:val="009B7FD6"/>
    <w:rsid w:val="009D6A3D"/>
    <w:rsid w:val="009E2367"/>
    <w:rsid w:val="009E3BFD"/>
    <w:rsid w:val="009F2445"/>
    <w:rsid w:val="009F49A1"/>
    <w:rsid w:val="009F6199"/>
    <w:rsid w:val="009F6458"/>
    <w:rsid w:val="00A00AED"/>
    <w:rsid w:val="00A0114F"/>
    <w:rsid w:val="00A03793"/>
    <w:rsid w:val="00A05482"/>
    <w:rsid w:val="00A11AED"/>
    <w:rsid w:val="00A11E0E"/>
    <w:rsid w:val="00A12FE6"/>
    <w:rsid w:val="00A20EA2"/>
    <w:rsid w:val="00A222E5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0633"/>
    <w:rsid w:val="00A81600"/>
    <w:rsid w:val="00A870DC"/>
    <w:rsid w:val="00A91DC4"/>
    <w:rsid w:val="00A96076"/>
    <w:rsid w:val="00AA181C"/>
    <w:rsid w:val="00AA3D89"/>
    <w:rsid w:val="00AB15D2"/>
    <w:rsid w:val="00AB41AA"/>
    <w:rsid w:val="00AC0C3E"/>
    <w:rsid w:val="00AC1AC8"/>
    <w:rsid w:val="00AC2ABE"/>
    <w:rsid w:val="00AC3243"/>
    <w:rsid w:val="00AC4C88"/>
    <w:rsid w:val="00AF1171"/>
    <w:rsid w:val="00B07018"/>
    <w:rsid w:val="00B11AB4"/>
    <w:rsid w:val="00B13FAF"/>
    <w:rsid w:val="00B233B6"/>
    <w:rsid w:val="00B273C2"/>
    <w:rsid w:val="00B44C83"/>
    <w:rsid w:val="00B46B63"/>
    <w:rsid w:val="00B53DD5"/>
    <w:rsid w:val="00B602FA"/>
    <w:rsid w:val="00B7075D"/>
    <w:rsid w:val="00B72B96"/>
    <w:rsid w:val="00B7644F"/>
    <w:rsid w:val="00B835F7"/>
    <w:rsid w:val="00B9090B"/>
    <w:rsid w:val="00B91747"/>
    <w:rsid w:val="00B917EB"/>
    <w:rsid w:val="00BA538B"/>
    <w:rsid w:val="00BB16ED"/>
    <w:rsid w:val="00BB1E0C"/>
    <w:rsid w:val="00BB2232"/>
    <w:rsid w:val="00BB2B55"/>
    <w:rsid w:val="00BB34B2"/>
    <w:rsid w:val="00BB4D6A"/>
    <w:rsid w:val="00BB5DC0"/>
    <w:rsid w:val="00BC0CD3"/>
    <w:rsid w:val="00BC1ED9"/>
    <w:rsid w:val="00BC3D3D"/>
    <w:rsid w:val="00BC4D35"/>
    <w:rsid w:val="00BD2B34"/>
    <w:rsid w:val="00BE57A2"/>
    <w:rsid w:val="00BF1C41"/>
    <w:rsid w:val="00C005D9"/>
    <w:rsid w:val="00C05C59"/>
    <w:rsid w:val="00C33516"/>
    <w:rsid w:val="00C466A4"/>
    <w:rsid w:val="00C5137B"/>
    <w:rsid w:val="00C519B0"/>
    <w:rsid w:val="00C5724E"/>
    <w:rsid w:val="00C6128E"/>
    <w:rsid w:val="00C61B0C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0B27"/>
    <w:rsid w:val="00CA77C3"/>
    <w:rsid w:val="00CB1314"/>
    <w:rsid w:val="00CB13FE"/>
    <w:rsid w:val="00CB166B"/>
    <w:rsid w:val="00CE1982"/>
    <w:rsid w:val="00CF06F8"/>
    <w:rsid w:val="00CF2692"/>
    <w:rsid w:val="00CF45B3"/>
    <w:rsid w:val="00CF6C05"/>
    <w:rsid w:val="00D051C9"/>
    <w:rsid w:val="00D105C9"/>
    <w:rsid w:val="00D10FE7"/>
    <w:rsid w:val="00D11DB4"/>
    <w:rsid w:val="00D26E8B"/>
    <w:rsid w:val="00D32660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52B6"/>
    <w:rsid w:val="00D87659"/>
    <w:rsid w:val="00D9378D"/>
    <w:rsid w:val="00DB35D8"/>
    <w:rsid w:val="00DC314B"/>
    <w:rsid w:val="00DD2577"/>
    <w:rsid w:val="00DD485F"/>
    <w:rsid w:val="00DD7702"/>
    <w:rsid w:val="00DE0FAB"/>
    <w:rsid w:val="00DE2A1F"/>
    <w:rsid w:val="00DE4EB9"/>
    <w:rsid w:val="00DE51CA"/>
    <w:rsid w:val="00E10EF1"/>
    <w:rsid w:val="00E13974"/>
    <w:rsid w:val="00E177C8"/>
    <w:rsid w:val="00E22083"/>
    <w:rsid w:val="00E25874"/>
    <w:rsid w:val="00E270D6"/>
    <w:rsid w:val="00E35114"/>
    <w:rsid w:val="00E37CC9"/>
    <w:rsid w:val="00E40CE1"/>
    <w:rsid w:val="00E41117"/>
    <w:rsid w:val="00E4250B"/>
    <w:rsid w:val="00E46BF4"/>
    <w:rsid w:val="00E501BF"/>
    <w:rsid w:val="00E51102"/>
    <w:rsid w:val="00E54086"/>
    <w:rsid w:val="00E5706C"/>
    <w:rsid w:val="00E6021E"/>
    <w:rsid w:val="00E60755"/>
    <w:rsid w:val="00E61A6E"/>
    <w:rsid w:val="00E649B0"/>
    <w:rsid w:val="00E704BA"/>
    <w:rsid w:val="00E80DC1"/>
    <w:rsid w:val="00E82084"/>
    <w:rsid w:val="00E86909"/>
    <w:rsid w:val="00E93C06"/>
    <w:rsid w:val="00EA5C82"/>
    <w:rsid w:val="00EC3934"/>
    <w:rsid w:val="00EC3A86"/>
    <w:rsid w:val="00ED42B2"/>
    <w:rsid w:val="00ED7D08"/>
    <w:rsid w:val="00EE425E"/>
    <w:rsid w:val="00F0068C"/>
    <w:rsid w:val="00F017CD"/>
    <w:rsid w:val="00F12AFD"/>
    <w:rsid w:val="00F14429"/>
    <w:rsid w:val="00F16281"/>
    <w:rsid w:val="00F16A65"/>
    <w:rsid w:val="00F2367C"/>
    <w:rsid w:val="00F3091A"/>
    <w:rsid w:val="00F3365E"/>
    <w:rsid w:val="00F34E30"/>
    <w:rsid w:val="00F439CD"/>
    <w:rsid w:val="00F52DA7"/>
    <w:rsid w:val="00F56386"/>
    <w:rsid w:val="00F60DA9"/>
    <w:rsid w:val="00F61D4B"/>
    <w:rsid w:val="00F66300"/>
    <w:rsid w:val="00F671F6"/>
    <w:rsid w:val="00F71158"/>
    <w:rsid w:val="00F8621A"/>
    <w:rsid w:val="00F929E5"/>
    <w:rsid w:val="00FC064F"/>
    <w:rsid w:val="00FD23DA"/>
    <w:rsid w:val="00FE0542"/>
    <w:rsid w:val="00FE2A46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7C32DC"/>
  <w15:docId w15:val="{920F128B-42CF-4965-A139-6F6E3444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93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0547F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74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5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chef.b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9EBF2-C5D4-4EA8-833F-ECB118CD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1965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14504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bvalchev</cp:lastModifiedBy>
  <cp:revision>8</cp:revision>
  <cp:lastPrinted>2016-02-26T10:34:00Z</cp:lastPrinted>
  <dcterms:created xsi:type="dcterms:W3CDTF">2025-05-21T08:20:00Z</dcterms:created>
  <dcterms:modified xsi:type="dcterms:W3CDTF">2025-05-29T08:04:00Z</dcterms:modified>
</cp:coreProperties>
</file>